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36FC">
      <w:pPr>
        <w:pStyle w:val="1"/>
      </w:pPr>
      <w:hyperlink r:id="rId4" w:history="1">
        <w:r>
          <w:rPr>
            <w:rStyle w:val="a4"/>
          </w:rPr>
          <w:t>Постановление СМ РСФСР от 2 октября 1991 г. N 517</w:t>
        </w:r>
        <w:r>
          <w:rPr>
            <w:rStyle w:val="a4"/>
          </w:rPr>
          <w:br/>
          <w:t xml:space="preserve">"О пенсиях </w:t>
        </w:r>
        <w:r>
          <w:rPr>
            <w:rStyle w:val="a4"/>
          </w:rPr>
          <w:t>на льготных условиях по старости (по возрасту) и за выслугу лет"</w:t>
        </w:r>
      </w:hyperlink>
    </w:p>
    <w:p w:rsidR="00000000" w:rsidRDefault="002236F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236FC">
      <w:pPr>
        <w:pStyle w:val="af7"/>
        <w:ind w:left="170"/>
      </w:pPr>
      <w:r>
        <w:t xml:space="preserve">О пенсиях на льготных условиях по старости см. также </w:t>
      </w:r>
      <w:hyperlink r:id="rId5" w:history="1">
        <w:r>
          <w:rPr>
            <w:rStyle w:val="a4"/>
          </w:rPr>
          <w:t>Разъяснения</w:t>
        </w:r>
      </w:hyperlink>
      <w:r>
        <w:t xml:space="preserve"> Минтруда РФ от 15 июля 1992 г. N 1</w:t>
      </w:r>
    </w:p>
    <w:p w:rsidR="00000000" w:rsidRDefault="002236FC">
      <w:pPr>
        <w:pStyle w:val="af7"/>
        <w:ind w:left="170"/>
      </w:pPr>
      <w:r>
        <w:t xml:space="preserve">Об организации проверок правильности расходования средств ПФР на выплату льготных пенсий см. </w:t>
      </w:r>
      <w:hyperlink r:id="rId6" w:history="1">
        <w:r>
          <w:rPr>
            <w:rStyle w:val="a4"/>
          </w:rPr>
          <w:t>письмо</w:t>
        </w:r>
      </w:hyperlink>
      <w:r>
        <w:t xml:space="preserve"> ПФР от 20 мая 1994 г. N ЧЛ-8/2530-ИН</w:t>
      </w:r>
    </w:p>
    <w:p w:rsidR="00000000" w:rsidRDefault="002236FC">
      <w:pPr>
        <w:pStyle w:val="af7"/>
        <w:ind w:left="170"/>
      </w:pPr>
    </w:p>
    <w:p w:rsidR="00000000" w:rsidRDefault="002236FC">
      <w:pPr>
        <w:ind w:firstLine="720"/>
        <w:jc w:val="both"/>
      </w:pPr>
      <w:r>
        <w:t xml:space="preserve">Во исполнение </w:t>
      </w:r>
      <w:hyperlink r:id="rId7" w:history="1">
        <w:r>
          <w:rPr>
            <w:rStyle w:val="a4"/>
          </w:rPr>
          <w:t>постановления</w:t>
        </w:r>
      </w:hyperlink>
      <w:r>
        <w:t xml:space="preserve"> Верховного Совета РСФС</w:t>
      </w:r>
      <w:r>
        <w:t>Р от 20 ноября 1990 г. "О некоторых вопросах, связанных с введением в действие Закона РСФСР "О государственных пенсиях в РСФСР" Совет Министров РСФСР постановляет:</w:t>
      </w:r>
    </w:p>
    <w:p w:rsidR="00000000" w:rsidRDefault="002236F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236FC">
      <w:pPr>
        <w:pStyle w:val="af7"/>
        <w:ind w:left="170"/>
      </w:pP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7 июля 2003 г. N 109-ФЗ назв</w:t>
      </w:r>
      <w:r>
        <w:t>анное постановление признано утратившим силу</w:t>
      </w:r>
    </w:p>
    <w:p w:rsidR="00000000" w:rsidRDefault="002236FC">
      <w:pPr>
        <w:pStyle w:val="af7"/>
        <w:ind w:left="170"/>
      </w:pPr>
    </w:p>
    <w:p w:rsidR="00000000" w:rsidRDefault="002236FC">
      <w:pPr>
        <w:ind w:firstLine="720"/>
        <w:jc w:val="both"/>
      </w:pPr>
      <w:bookmarkStart w:id="0" w:name="sub_1"/>
      <w:r>
        <w:t xml:space="preserve">1. Установить, что при назначении гражданам пенсии в соответствии с Законом РСФСР </w:t>
      </w:r>
      <w:hyperlink r:id="rId9" w:history="1">
        <w:r>
          <w:rPr>
            <w:rStyle w:val="a4"/>
          </w:rPr>
          <w:t>"О государственных пенсиях в РСФСР"</w:t>
        </w:r>
      </w:hyperlink>
      <w:r>
        <w:t xml:space="preserve"> применяются на территории РСФСР утвержденные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Кабинета министров СССР от 26 января 1991 г. N 10 "Об утверждении Списков производств, работ, профессий, должностей и показателей, дающих право на льготное пенсионное обеспечение" с дополнениями и изменениями, вне</w:t>
      </w:r>
      <w:r>
        <w:t xml:space="preserve">сенными постановлениями Кабинета министров СССР от </w:t>
      </w:r>
      <w:hyperlink r:id="rId11" w:history="1">
        <w:r>
          <w:rPr>
            <w:rStyle w:val="a4"/>
          </w:rPr>
          <w:t>23 июля 1991 г. N 497</w:t>
        </w:r>
      </w:hyperlink>
      <w:r>
        <w:t xml:space="preserve"> и от </w:t>
      </w:r>
      <w:hyperlink r:id="rId12" w:history="1">
        <w:r>
          <w:rPr>
            <w:rStyle w:val="a4"/>
          </w:rPr>
          <w:t>9 августа 1991 г. N 591</w:t>
        </w:r>
      </w:hyperlink>
      <w:r>
        <w:t>:</w:t>
      </w:r>
    </w:p>
    <w:bookmarkEnd w:id="0"/>
    <w:p w:rsidR="00000000" w:rsidRDefault="002236FC">
      <w:pPr>
        <w:ind w:firstLine="720"/>
        <w:jc w:val="both"/>
      </w:pPr>
      <w:r>
        <w:fldChar w:fldCharType="begin"/>
      </w:r>
      <w:r>
        <w:instrText>HYPERLINK "garantF1://36681.1000"</w:instrText>
      </w:r>
      <w:r>
        <w:fldChar w:fldCharType="separate"/>
      </w:r>
      <w:r>
        <w:rPr>
          <w:rStyle w:val="a4"/>
        </w:rPr>
        <w:t>Список N 1</w:t>
      </w:r>
      <w:r>
        <w:fldChar w:fldCharType="end"/>
      </w:r>
      <w:r>
        <w:t xml:space="preserve"> производств, работ, профессий, долж</w:t>
      </w:r>
      <w:r>
        <w:t>ностей и показателей на подземных работах, на работах с особо вредными и особо тяжелыми условиями труда, занятость в которых дает право на пенсию по возрасту (по старости) на льготных условиях;</w:t>
      </w:r>
    </w:p>
    <w:p w:rsidR="00000000" w:rsidRDefault="002236FC">
      <w:pPr>
        <w:ind w:firstLine="720"/>
        <w:jc w:val="both"/>
      </w:pPr>
      <w:hyperlink r:id="rId13" w:history="1">
        <w:r>
          <w:rPr>
            <w:rStyle w:val="a4"/>
          </w:rPr>
          <w:t>Список N 2</w:t>
        </w:r>
      </w:hyperlink>
      <w:r>
        <w:t xml:space="preserve"> производств, ра</w:t>
      </w:r>
      <w:r>
        <w:t>бот, профессий, должностей и показателей с вредными и тяжелыми условиями труда, занятость в которых дает право на пенсию по возрасту (по старости) на льготных условиях.</w:t>
      </w:r>
    </w:p>
    <w:p w:rsidR="00000000" w:rsidRDefault="002236FC">
      <w:pPr>
        <w:ind w:firstLine="720"/>
        <w:jc w:val="both"/>
      </w:pPr>
      <w:r>
        <w:t xml:space="preserve">Утвердить дополнения и изменения к Списку N 1 согласно </w:t>
      </w:r>
      <w:hyperlink w:anchor="sub_1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2236FC">
      <w:pPr>
        <w:ind w:firstLine="720"/>
        <w:jc w:val="both"/>
      </w:pPr>
      <w:r>
        <w:t>Указанные Списки с прилагаемыми дополнениями и изменениями вводятся в действие с 1 января 1992 г.</w:t>
      </w:r>
    </w:p>
    <w:p w:rsidR="00000000" w:rsidRDefault="002236FC">
      <w:pPr>
        <w:ind w:firstLine="720"/>
        <w:jc w:val="both"/>
      </w:pPr>
      <w:bookmarkStart w:id="1" w:name="sub_2"/>
      <w:r>
        <w:t>2. Предоставить право Министерству труда РСФСР, Министерству здравоохранения и социального обеспечения РСФСР по согласованию с Пенсионным фондом РСФ</w:t>
      </w:r>
      <w:r>
        <w:t>СР и с участием профсоюзов давать разъяснения о порядке применения списков производств, работ, профессий, должностей и показателей, дающих право на льготное пенсионное обеспечение; списков работ, профессий и должностей, дающих право на пенсию за выслугу ле</w:t>
      </w:r>
      <w:r>
        <w:t>т; правил исчисления выслуги и назначения пенсий.</w:t>
      </w:r>
    </w:p>
    <w:bookmarkEnd w:id="1"/>
    <w:p w:rsidR="00000000" w:rsidRDefault="002236F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236FC">
      <w:pPr>
        <w:pStyle w:val="af7"/>
        <w:ind w:left="170"/>
      </w:pPr>
      <w:r>
        <w:t xml:space="preserve">См. </w:t>
      </w:r>
      <w:hyperlink r:id="rId14" w:history="1">
        <w:r>
          <w:rPr>
            <w:rStyle w:val="a4"/>
          </w:rPr>
          <w:t>разъяснение</w:t>
        </w:r>
      </w:hyperlink>
      <w:r>
        <w:t xml:space="preserve"> Минтруда РФ от 22 мая 1996 г. N 5, утвержденное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Минтруда РФ от 22 мая 1996 г. N 29 </w:t>
      </w:r>
      <w:hyperlink r:id="rId16" w:history="1">
        <w:r>
          <w:rPr>
            <w:rStyle w:val="a4"/>
          </w:rPr>
          <w:t>разъяснение</w:t>
        </w:r>
      </w:hyperlink>
      <w:r>
        <w:t xml:space="preserve"> Минтруда РФ от 23 июня 1995 г. N 1, утвержденное </w:t>
      </w:r>
      <w:hyperlink r:id="rId17" w:history="1">
        <w:r>
          <w:rPr>
            <w:rStyle w:val="a4"/>
          </w:rPr>
          <w:t>постановлением</w:t>
        </w:r>
      </w:hyperlink>
      <w:r>
        <w:t xml:space="preserve"> Минтруда РФ от 23 июня 1995 г. N 34, </w:t>
      </w:r>
      <w:hyperlink r:id="rId18" w:history="1">
        <w:r>
          <w:rPr>
            <w:rStyle w:val="a4"/>
          </w:rPr>
          <w:t>разъяснение</w:t>
        </w:r>
      </w:hyperlink>
      <w:r>
        <w:t xml:space="preserve"> Минтруда РФ от 25 февраля 1994 г. N 3,</w:t>
      </w:r>
      <w:r>
        <w:t xml:space="preserve"> утвержденное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Минтруда РФ от 25 февраля 1994 г. N 18, разъяснения Минтруда РФ от 11 июня 1992 г. N 5б, </w:t>
      </w:r>
      <w:hyperlink r:id="rId20" w:history="1">
        <w:r>
          <w:rPr>
            <w:rStyle w:val="a4"/>
          </w:rPr>
          <w:t>разъяснения</w:t>
        </w:r>
      </w:hyperlink>
      <w:r>
        <w:t xml:space="preserve"> Минтруда СССР от 16 апреля 1991 г. N 1</w:t>
      </w:r>
    </w:p>
    <w:p w:rsidR="00000000" w:rsidRDefault="002236FC">
      <w:pPr>
        <w:pStyle w:val="af7"/>
        <w:ind w:left="170"/>
      </w:pPr>
    </w:p>
    <w:p w:rsidR="00000000" w:rsidRDefault="002236FC">
      <w:pPr>
        <w:ind w:firstLine="720"/>
        <w:jc w:val="both"/>
      </w:pPr>
      <w:bookmarkStart w:id="2" w:name="sub_99999"/>
      <w:r>
        <w:t>3. Министерс</w:t>
      </w:r>
      <w:r>
        <w:t xml:space="preserve">тву труда РСФСР, Министерству здравоохранения и социального </w:t>
      </w:r>
      <w:r>
        <w:lastRenderedPageBreak/>
        <w:t xml:space="preserve">обеспечения РСФСР, Министерству печати и массовой информации РСФСР обеспечить в трехмесячный срок издание сборника нормативных актов по льготному пенсионному обеспечению и пенсионному обеспечению </w:t>
      </w:r>
      <w:r>
        <w:t>за выслугу лет.</w:t>
      </w:r>
    </w:p>
    <w:p w:rsidR="00000000" w:rsidRDefault="002236FC">
      <w:pPr>
        <w:ind w:firstLine="720"/>
        <w:jc w:val="both"/>
      </w:pPr>
      <w:bookmarkStart w:id="3" w:name="sub_4"/>
      <w:bookmarkEnd w:id="2"/>
      <w:r>
        <w:t xml:space="preserve">4. Руководителям предприятий (объединений), организаций обеспечить своевременную подготовку к введению в действие </w:t>
      </w:r>
      <w:hyperlink r:id="rId21" w:history="1">
        <w:r>
          <w:rPr>
            <w:rStyle w:val="a4"/>
          </w:rPr>
          <w:t>Списков N 1</w:t>
        </w:r>
      </w:hyperlink>
      <w:r>
        <w:t xml:space="preserve"> и </w:t>
      </w:r>
      <w:hyperlink r:id="rId22" w:history="1">
        <w:r>
          <w:rPr>
            <w:rStyle w:val="a4"/>
          </w:rPr>
          <w:t>2.</w:t>
        </w:r>
      </w:hyperlink>
      <w:r>
        <w:t xml:space="preserve"> Провести аттестацию раб</w:t>
      </w:r>
      <w:r>
        <w:t>очих мест и принять необходимые меры к улучшению условий труда. Определить с участием профсоюзов перечень рабочих мест, наименование профессий и должностей, работникам которых в соответствии с указанными Списками установлено льготное пенсионное обеспечение</w:t>
      </w:r>
      <w:r>
        <w:t>, и ознакомить с ними трудящихся.</w:t>
      </w:r>
    </w:p>
    <w:bookmarkEnd w:id="3"/>
    <w:p w:rsidR="00000000" w:rsidRDefault="002236FC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236FC">
            <w:pPr>
              <w:pStyle w:val="affd"/>
            </w:pPr>
            <w:r>
              <w:t>Зам. Председателя</w:t>
            </w:r>
            <w:r>
              <w:br/>
              <w:t>Совета Министров РСФСР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236FC">
            <w:pPr>
              <w:pStyle w:val="aff3"/>
              <w:jc w:val="right"/>
            </w:pPr>
            <w:r>
              <w:t>О. Лобов</w:t>
            </w:r>
          </w:p>
        </w:tc>
      </w:tr>
    </w:tbl>
    <w:p w:rsidR="00000000" w:rsidRDefault="002236FC">
      <w:pPr>
        <w:ind w:firstLine="720"/>
        <w:jc w:val="both"/>
      </w:pPr>
    </w:p>
    <w:p w:rsidR="00000000" w:rsidRDefault="002236FC">
      <w:pPr>
        <w:ind w:firstLine="698"/>
        <w:jc w:val="right"/>
      </w:pPr>
      <w:bookmarkStart w:id="4" w:name="sub_100"/>
      <w:r>
        <w:rPr>
          <w:rStyle w:val="a3"/>
        </w:rPr>
        <w:t>Приложение</w:t>
      </w:r>
    </w:p>
    <w:bookmarkEnd w:id="4"/>
    <w:p w:rsidR="00000000" w:rsidRDefault="002236FC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/>
            <w:bCs/>
          </w:rPr>
          <w:t>постановлению</w:t>
        </w:r>
      </w:hyperlink>
      <w:r>
        <w:rPr>
          <w:rStyle w:val="a3"/>
        </w:rPr>
        <w:t xml:space="preserve"> Совета Министров</w:t>
      </w:r>
    </w:p>
    <w:p w:rsidR="00000000" w:rsidRDefault="002236FC">
      <w:pPr>
        <w:ind w:firstLine="698"/>
        <w:jc w:val="right"/>
      </w:pPr>
      <w:r>
        <w:rPr>
          <w:rStyle w:val="a3"/>
        </w:rPr>
        <w:t>РСФСР от 2 октября 1991 г. N 517</w:t>
      </w:r>
    </w:p>
    <w:p w:rsidR="00000000" w:rsidRDefault="002236FC">
      <w:pPr>
        <w:ind w:firstLine="720"/>
        <w:jc w:val="both"/>
      </w:pPr>
    </w:p>
    <w:p w:rsidR="00000000" w:rsidRDefault="002236FC">
      <w:pPr>
        <w:pStyle w:val="1"/>
      </w:pPr>
      <w:bookmarkStart w:id="5" w:name="sub_1000"/>
      <w:r>
        <w:t>Дополнения и изменения</w:t>
      </w:r>
      <w:r>
        <w:br/>
        <w:t xml:space="preserve">в Список N 1 </w:t>
      </w:r>
      <w:r>
        <w:t>производств, работ, профессий, должностей и показателей на</w:t>
      </w:r>
      <w:r>
        <w:br/>
        <w:t>подземных работах, на работах с особо вредными и особо тяжелыми условиями</w:t>
      </w:r>
      <w:r>
        <w:br/>
        <w:t>труда, занятость в которых дает право на пенсию по возрасту (по старости)</w:t>
      </w:r>
      <w:r>
        <w:br/>
        <w:t>на льготных условиях, утвержденный постановлением</w:t>
      </w:r>
      <w:r>
        <w:t xml:space="preserve"> Кабинета министров СССР</w:t>
      </w:r>
      <w:r>
        <w:br/>
        <w:t>от 26 января 1991 г. N 10</w:t>
      </w:r>
    </w:p>
    <w:bookmarkEnd w:id="5"/>
    <w:p w:rsidR="00000000" w:rsidRDefault="002236FC">
      <w:pPr>
        <w:ind w:firstLine="720"/>
        <w:jc w:val="both"/>
      </w:pPr>
    </w:p>
    <w:p w:rsidR="00000000" w:rsidRDefault="002236FC">
      <w:pPr>
        <w:ind w:firstLine="720"/>
        <w:jc w:val="both"/>
      </w:pPr>
      <w:bookmarkStart w:id="6" w:name="sub_1001"/>
      <w:r>
        <w:t xml:space="preserve">1. В </w:t>
      </w:r>
      <w:hyperlink r:id="rId23" w:history="1">
        <w:r>
          <w:rPr>
            <w:rStyle w:val="a4"/>
          </w:rPr>
          <w:t>подраздел 3 раздела XXI</w:t>
        </w:r>
      </w:hyperlink>
      <w:r>
        <w:t xml:space="preserve"> "Транспорт" внести дополнение: "12003000-11217 Бортпроводники".</w:t>
      </w:r>
    </w:p>
    <w:p w:rsidR="00000000" w:rsidRDefault="002236FC">
      <w:pPr>
        <w:ind w:firstLine="720"/>
        <w:jc w:val="both"/>
      </w:pPr>
      <w:bookmarkStart w:id="7" w:name="sub_1002"/>
      <w:bookmarkEnd w:id="6"/>
      <w:r>
        <w:t xml:space="preserve">2. В </w:t>
      </w:r>
      <w:hyperlink r:id="rId24" w:history="1">
        <w:r>
          <w:rPr>
            <w:rStyle w:val="a4"/>
          </w:rPr>
          <w:t>разделе</w:t>
        </w:r>
        <w:r>
          <w:rPr>
            <w:rStyle w:val="a4"/>
          </w:rPr>
          <w:t xml:space="preserve"> XXIII "Общие профессии</w:t>
        </w:r>
      </w:hyperlink>
      <w:r>
        <w:t>" позицию 12100000-11465 изложить в следующей редакции:</w:t>
      </w:r>
    </w:p>
    <w:bookmarkEnd w:id="7"/>
    <w:p w:rsidR="00000000" w:rsidRDefault="002236FC">
      <w:pPr>
        <w:ind w:firstLine="720"/>
        <w:jc w:val="both"/>
      </w:pPr>
      <w:r>
        <w:t>"Водолазы и другие работники, занятые работой под водой, в том числе в условиях повышенного атмосферного давления, не менее 275 часов в год (25 часов в месяц)".</w:t>
      </w:r>
    </w:p>
    <w:p w:rsidR="002236FC" w:rsidRDefault="002236FC">
      <w:pPr>
        <w:ind w:firstLine="720"/>
        <w:jc w:val="both"/>
      </w:pPr>
    </w:p>
    <w:sectPr w:rsidR="002236F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0A03"/>
    <w:rsid w:val="002236FC"/>
    <w:rsid w:val="0079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106.1" TargetMode="External"/><Relationship Id="rId13" Type="http://schemas.openxmlformats.org/officeDocument/2006/relationships/hyperlink" Target="garantF1://36681.2000" TargetMode="External"/><Relationship Id="rId18" Type="http://schemas.openxmlformats.org/officeDocument/2006/relationships/hyperlink" Target="garantF1://70881.100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36681.1000" TargetMode="External"/><Relationship Id="rId7" Type="http://schemas.openxmlformats.org/officeDocument/2006/relationships/hyperlink" Target="garantF1://4015.0" TargetMode="External"/><Relationship Id="rId12" Type="http://schemas.openxmlformats.org/officeDocument/2006/relationships/hyperlink" Target="garantF1://36489.0" TargetMode="External"/><Relationship Id="rId17" Type="http://schemas.openxmlformats.org/officeDocument/2006/relationships/hyperlink" Target="garantF1://4023.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4023.1000" TargetMode="External"/><Relationship Id="rId20" Type="http://schemas.openxmlformats.org/officeDocument/2006/relationships/hyperlink" Target="garantF1://5664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17726.0" TargetMode="External"/><Relationship Id="rId11" Type="http://schemas.openxmlformats.org/officeDocument/2006/relationships/hyperlink" Target="garantF1://36488.0" TargetMode="External"/><Relationship Id="rId24" Type="http://schemas.openxmlformats.org/officeDocument/2006/relationships/hyperlink" Target="garantF1://36681.121" TargetMode="External"/><Relationship Id="rId5" Type="http://schemas.openxmlformats.org/officeDocument/2006/relationships/hyperlink" Target="garantF1://604.100" TargetMode="External"/><Relationship Id="rId15" Type="http://schemas.openxmlformats.org/officeDocument/2006/relationships/hyperlink" Target="garantF1://36706.0" TargetMode="External"/><Relationship Id="rId23" Type="http://schemas.openxmlformats.org/officeDocument/2006/relationships/hyperlink" Target="garantF1://36681.120" TargetMode="External"/><Relationship Id="rId10" Type="http://schemas.openxmlformats.org/officeDocument/2006/relationships/hyperlink" Target="garantF1://36681.0" TargetMode="External"/><Relationship Id="rId19" Type="http://schemas.openxmlformats.org/officeDocument/2006/relationships/hyperlink" Target="garantF1://70881.0" TargetMode="External"/><Relationship Id="rId4" Type="http://schemas.openxmlformats.org/officeDocument/2006/relationships/hyperlink" Target="garantF1://834.0" TargetMode="External"/><Relationship Id="rId9" Type="http://schemas.openxmlformats.org/officeDocument/2006/relationships/hyperlink" Target="garantF1://10004000.12" TargetMode="External"/><Relationship Id="rId14" Type="http://schemas.openxmlformats.org/officeDocument/2006/relationships/hyperlink" Target="garantF1://36706.1000" TargetMode="External"/><Relationship Id="rId22" Type="http://schemas.openxmlformats.org/officeDocument/2006/relationships/hyperlink" Target="garantF1://36681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4311</Characters>
  <Application>Microsoft Office Word</Application>
  <DocSecurity>0</DocSecurity>
  <Lines>35</Lines>
  <Paragraphs>10</Paragraphs>
  <ScaleCrop>false</ScaleCrop>
  <Company>НПП "Гарант-Сервис"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2012-07-16T07:59:00Z</dcterms:created>
  <dcterms:modified xsi:type="dcterms:W3CDTF">2012-07-16T07:59:00Z</dcterms:modified>
</cp:coreProperties>
</file>